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13" w:rsidRPr="00735564" w:rsidRDefault="003A0413" w:rsidP="003A0413">
      <w:pPr>
        <w:pStyle w:val="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940425" cy="8170996"/>
            <wp:effectExtent l="19050" t="0" r="3175" b="0"/>
            <wp:docPr id="3" name="Рисунок 2" descr="C:\Users\Admin\OneDrive\Рабочий стол\п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Рабочий стол\п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413" w:rsidRPr="00735564" w:rsidRDefault="003A0413" w:rsidP="003A0413">
      <w:pPr>
        <w:pStyle w:val="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2.1.2.</w:t>
      </w:r>
      <w:r w:rsidRPr="00735564">
        <w:rPr>
          <w:sz w:val="28"/>
          <w:szCs w:val="28"/>
        </w:rPr>
        <w:t xml:space="preserve"> Устные обращения - это обращение, поступающие </w:t>
      </w:r>
      <w:r>
        <w:rPr>
          <w:sz w:val="28"/>
          <w:szCs w:val="28"/>
        </w:rPr>
        <w:t>во</w:t>
      </w:r>
      <w:r w:rsidRPr="00735564">
        <w:rPr>
          <w:sz w:val="28"/>
          <w:szCs w:val="28"/>
        </w:rPr>
        <w:t xml:space="preserve"> время личного приема руководителя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или других работников Учреждения.</w:t>
      </w:r>
    </w:p>
    <w:p w:rsidR="003A0413" w:rsidRPr="00735564" w:rsidRDefault="003A0413" w:rsidP="003A0413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</w:t>
      </w:r>
      <w:r w:rsidRPr="00735564">
        <w:rPr>
          <w:sz w:val="28"/>
          <w:szCs w:val="28"/>
        </w:rPr>
        <w:lastRenderedPageBreak/>
        <w:t>рекомендовать конкретные пути и способы решения поставленных задач.</w:t>
      </w:r>
    </w:p>
    <w:p w:rsidR="003A0413" w:rsidRPr="00735564" w:rsidRDefault="003A0413" w:rsidP="003A0413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Заявление - вид обращения, направленный на реализацию прав и интересов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3A0413" w:rsidRDefault="003A0413" w:rsidP="003A0413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Жалоба - вид обращения, в </w:t>
      </w:r>
      <w:r>
        <w:rPr>
          <w:sz w:val="28"/>
          <w:szCs w:val="28"/>
        </w:rPr>
        <w:t xml:space="preserve">котором идет речь о </w:t>
      </w:r>
      <w:r w:rsidRPr="00735564">
        <w:rPr>
          <w:sz w:val="28"/>
          <w:szCs w:val="28"/>
        </w:rPr>
        <w:t xml:space="preserve"> нарушении прав и интересов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. В жалобе содержится информация о нарушении прав и интересов и просьба об их восстановлении, а также основанная критика в адрес органов, организаций (предприятий, учреждении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>.</w:t>
      </w:r>
    </w:p>
    <w:p w:rsidR="003A0413" w:rsidRPr="00735564" w:rsidRDefault="003A0413" w:rsidP="003A0413">
      <w:pPr>
        <w:pStyle w:val="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3A0413" w:rsidRPr="00735564" w:rsidRDefault="003A0413" w:rsidP="003A041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jc w:val="center"/>
        <w:rPr>
          <w:sz w:val="28"/>
          <w:szCs w:val="28"/>
        </w:rPr>
      </w:pPr>
      <w:bookmarkStart w:id="0" w:name="bookmark3"/>
      <w:r w:rsidRPr="00735564">
        <w:rPr>
          <w:sz w:val="28"/>
          <w:szCs w:val="28"/>
        </w:rPr>
        <w:t>Сотрудничество и порядок обращения учреждения в правоохранительные органы</w:t>
      </w:r>
      <w:bookmarkEnd w:id="0"/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>Сотрудничеств</w:t>
      </w:r>
      <w:r>
        <w:rPr>
          <w:sz w:val="28"/>
          <w:szCs w:val="28"/>
        </w:rPr>
        <w:t>о с правоохранительными органами</w:t>
      </w:r>
      <w:r w:rsidRPr="00735564">
        <w:rPr>
          <w:sz w:val="28"/>
          <w:szCs w:val="28"/>
        </w:rPr>
        <w:t xml:space="preserve"> </w:t>
      </w:r>
      <w:r w:rsidRPr="000E5192">
        <w:rPr>
          <w:szCs w:val="18"/>
        </w:rPr>
        <w:t>по реализации мер, направленных на</w:t>
      </w:r>
      <w:r>
        <w:rPr>
          <w:szCs w:val="18"/>
        </w:rPr>
        <w:t xml:space="preserve"> </w:t>
      </w:r>
      <w:r w:rsidRPr="000E5192">
        <w:rPr>
          <w:szCs w:val="18"/>
        </w:rPr>
        <w:t>предупреждение (профилактику) коррупции и на выявление субъектов коррупционных</w:t>
      </w:r>
      <w:r>
        <w:rPr>
          <w:szCs w:val="18"/>
        </w:rPr>
        <w:t xml:space="preserve"> правонарушений, </w:t>
      </w:r>
      <w:r w:rsidRPr="00735564">
        <w:rPr>
          <w:sz w:val="28"/>
          <w:szCs w:val="28"/>
        </w:rPr>
        <w:t xml:space="preserve">является важным показателем действительной приверженности </w:t>
      </w:r>
      <w:r>
        <w:rPr>
          <w:sz w:val="28"/>
          <w:szCs w:val="28"/>
        </w:rPr>
        <w:t xml:space="preserve">ДОУ </w:t>
      </w:r>
      <w:r w:rsidRPr="00735564">
        <w:rPr>
          <w:sz w:val="28"/>
          <w:szCs w:val="28"/>
        </w:rPr>
        <w:t xml:space="preserve">декларируемым </w:t>
      </w:r>
      <w:proofErr w:type="spellStart"/>
      <w:r w:rsidRPr="00735564">
        <w:rPr>
          <w:sz w:val="28"/>
          <w:szCs w:val="28"/>
        </w:rPr>
        <w:t>антикоррупционным</w:t>
      </w:r>
      <w:proofErr w:type="spellEnd"/>
      <w:r w:rsidRPr="00735564">
        <w:rPr>
          <w:sz w:val="28"/>
          <w:szCs w:val="28"/>
        </w:rPr>
        <w:t xml:space="preserve"> стандартам поведения. Данное сотрудничество может осуществляться в различных формах:</w:t>
      </w:r>
    </w:p>
    <w:p w:rsidR="003A0413" w:rsidRPr="00735564" w:rsidRDefault="003A0413" w:rsidP="003A0413">
      <w:pPr>
        <w:pStyle w:val="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может принять на себя публичное обязательство сообщать в соответствующие органы о случаях совершение коррупционных правонарушений, о которых </w:t>
      </w:r>
      <w:r>
        <w:rPr>
          <w:sz w:val="28"/>
          <w:szCs w:val="28"/>
        </w:rPr>
        <w:t>ДОУ (работникам ДОУ</w:t>
      </w:r>
      <w:r w:rsidRPr="00735564">
        <w:rPr>
          <w:sz w:val="28"/>
          <w:szCs w:val="28"/>
        </w:rPr>
        <w:t xml:space="preserve">) стало известно. Необходимость сообщения в соответствующие органы о случаях совершения коррупционных правонарушений, о которых стало известно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, может быть закреплена за лицом, ответственным за предупреждение и противодействие коррупции в </w:t>
      </w:r>
      <w:r>
        <w:rPr>
          <w:sz w:val="28"/>
          <w:szCs w:val="28"/>
        </w:rPr>
        <w:t>ДОУ</w:t>
      </w:r>
    </w:p>
    <w:p w:rsidR="003A0413" w:rsidRPr="00735564" w:rsidRDefault="003A0413" w:rsidP="003A0413">
      <w:pPr>
        <w:pStyle w:val="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труде пых обязанностей информации о подготовке или совершении коррупционного правонарушения.</w:t>
      </w:r>
      <w:proofErr w:type="gramEnd"/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Сотрудничество с органами также может проявляться в форме:</w:t>
      </w:r>
    </w:p>
    <w:p w:rsidR="003A0413" w:rsidRPr="00735564" w:rsidRDefault="003A0413" w:rsidP="003A0413">
      <w:pPr>
        <w:pStyle w:val="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оказания содействия уполномоченным представителям органов при проведении ими инспекционных проверок деятельности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по вопросам предупреждения и противодействия коррупции;</w:t>
      </w:r>
    </w:p>
    <w:p w:rsidR="003A0413" w:rsidRPr="00735564" w:rsidRDefault="003A0413" w:rsidP="003A0413">
      <w:pPr>
        <w:pStyle w:val="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оказания содействия уполномоченным представителем органов при проведении мероприятий по пресечению или расследованию коррупционных преступлений, включая оперативно-розыскные мероприятие.</w:t>
      </w:r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Руководству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</w:t>
      </w:r>
      <w:r w:rsidRPr="00735564">
        <w:rPr>
          <w:sz w:val="28"/>
          <w:szCs w:val="28"/>
        </w:rPr>
        <w:lastRenderedPageBreak/>
        <w:t>документов и информации, содержащей данные о коррупционных правонарушениях.</w:t>
      </w:r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Все письменные обращения к представителям органов, готовятся инициаторами обращений - сотрудниками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, предоставляются на согласование руководителю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, без визы руководителя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письменные обращения не допускаются.</w:t>
      </w:r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К устным обращениям ДОУ</w:t>
      </w:r>
      <w:r w:rsidRPr="00735564">
        <w:rPr>
          <w:sz w:val="28"/>
          <w:szCs w:val="28"/>
        </w:rPr>
        <w:t xml:space="preserve"> в органы предъявляются следующие требования:</w:t>
      </w:r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Во время личного приема у руководителя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, руководитель структурного подразделения </w:t>
      </w:r>
      <w:r>
        <w:rPr>
          <w:sz w:val="28"/>
          <w:szCs w:val="28"/>
        </w:rPr>
        <w:t xml:space="preserve">(при наличии) </w:t>
      </w:r>
      <w:r w:rsidRPr="00735564">
        <w:rPr>
          <w:sz w:val="28"/>
          <w:szCs w:val="28"/>
        </w:rPr>
        <w:t xml:space="preserve">или заместитель руководителя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в устной форме устанавливает фактическое состояние дел в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и делает заявление по существу поставленных вопросов.</w:t>
      </w:r>
    </w:p>
    <w:p w:rsidR="003A0413" w:rsidRPr="00735564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Руководитель берет </w:t>
      </w:r>
      <w:r>
        <w:rPr>
          <w:sz w:val="28"/>
          <w:szCs w:val="28"/>
        </w:rPr>
        <w:t>н</w:t>
      </w:r>
      <w:r w:rsidRPr="00735564">
        <w:rPr>
          <w:sz w:val="28"/>
          <w:szCs w:val="28"/>
        </w:rPr>
        <w:t>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3A0413" w:rsidRDefault="003A0413" w:rsidP="003A0413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 w:rsidRPr="00735564">
        <w:rPr>
          <w:sz w:val="28"/>
          <w:szCs w:val="28"/>
        </w:rPr>
        <w:t>, нес</w:t>
      </w:r>
      <w:r>
        <w:rPr>
          <w:sz w:val="28"/>
          <w:szCs w:val="28"/>
        </w:rPr>
        <w:t>е</w:t>
      </w:r>
      <w:r w:rsidRPr="00735564">
        <w:rPr>
          <w:sz w:val="28"/>
          <w:szCs w:val="28"/>
        </w:rPr>
        <w:t>т персональную ответственность за эффективность осуществления соответствующего взаимодействия.</w:t>
      </w:r>
    </w:p>
    <w:p w:rsidR="003A0413" w:rsidRPr="00735564" w:rsidRDefault="003A0413" w:rsidP="003A0413">
      <w:pPr>
        <w:pStyle w:val="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3A0413" w:rsidRPr="00735564" w:rsidRDefault="003A0413" w:rsidP="003A041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40" w:lineRule="auto"/>
        <w:jc w:val="center"/>
        <w:rPr>
          <w:sz w:val="28"/>
          <w:szCs w:val="28"/>
        </w:rPr>
      </w:pPr>
      <w:bookmarkStart w:id="1" w:name="bookmark4"/>
      <w:r w:rsidRPr="00735564">
        <w:rPr>
          <w:sz w:val="28"/>
          <w:szCs w:val="28"/>
        </w:rPr>
        <w:t>Порядок действий сотрудников учреждения</w:t>
      </w:r>
      <w:bookmarkEnd w:id="1"/>
    </w:p>
    <w:p w:rsidR="003A0413" w:rsidRPr="00735564" w:rsidRDefault="003A0413" w:rsidP="003A0413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3A0413" w:rsidRPr="00735564" w:rsidRDefault="003A0413" w:rsidP="003A0413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должен поинтересоваться фамилией, должностью и рабочим телефоном сотрудника, принявшего сообщение.</w:t>
      </w:r>
    </w:p>
    <w:p w:rsidR="003A0413" w:rsidRPr="00735564" w:rsidRDefault="003A0413" w:rsidP="003A0413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Сотрудник Учреждения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3A0413" w:rsidRPr="00735564" w:rsidRDefault="003A0413" w:rsidP="003A0413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 правоохранительном органе полученное от сотрудника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3A0413" w:rsidRDefault="003A0413" w:rsidP="003A0413">
      <w:pPr>
        <w:pStyle w:val="1"/>
        <w:numPr>
          <w:ilvl w:val="0"/>
          <w:numId w:val="5"/>
        </w:numPr>
        <w:shd w:val="clear" w:color="auto" w:fill="auto"/>
        <w:tabs>
          <w:tab w:val="left" w:pos="663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735564">
        <w:rPr>
          <w:sz w:val="28"/>
          <w:szCs w:val="28"/>
        </w:rPr>
        <w:lastRenderedPageBreak/>
        <w:t xml:space="preserve">В случае отказа принять от сотрудника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сообщение (заявление) о даче взятки сотрудник </w:t>
      </w:r>
      <w:r>
        <w:rPr>
          <w:sz w:val="28"/>
          <w:szCs w:val="28"/>
        </w:rPr>
        <w:t>ДОУ</w:t>
      </w:r>
      <w:r w:rsidRPr="00735564">
        <w:rPr>
          <w:sz w:val="28"/>
          <w:szCs w:val="28"/>
        </w:rPr>
        <w:t xml:space="preserve">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p w:rsidR="003A0413" w:rsidRPr="00735564" w:rsidRDefault="003A0413" w:rsidP="003A0413">
      <w:pPr>
        <w:pStyle w:val="1"/>
        <w:shd w:val="clear" w:color="auto" w:fill="auto"/>
        <w:tabs>
          <w:tab w:val="left" w:pos="663"/>
        </w:tabs>
        <w:spacing w:before="0" w:after="0" w:line="240" w:lineRule="auto"/>
        <w:ind w:left="709" w:firstLine="0"/>
        <w:rPr>
          <w:sz w:val="28"/>
          <w:szCs w:val="28"/>
        </w:rPr>
      </w:pPr>
    </w:p>
    <w:p w:rsidR="003A0413" w:rsidRPr="00735564" w:rsidRDefault="003A0413" w:rsidP="003A041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40" w:lineRule="auto"/>
        <w:jc w:val="center"/>
        <w:rPr>
          <w:sz w:val="28"/>
          <w:szCs w:val="28"/>
        </w:rPr>
      </w:pPr>
      <w:bookmarkStart w:id="2" w:name="bookmark5"/>
      <w:r w:rsidRPr="00735564">
        <w:rPr>
          <w:sz w:val="28"/>
          <w:szCs w:val="28"/>
        </w:rPr>
        <w:t>Заключительные положения</w:t>
      </w:r>
      <w:bookmarkEnd w:id="2"/>
    </w:p>
    <w:p w:rsidR="003A0413" w:rsidRPr="00735564" w:rsidRDefault="003A0413" w:rsidP="003A0413">
      <w:pPr>
        <w:pStyle w:val="1"/>
        <w:numPr>
          <w:ilvl w:val="0"/>
          <w:numId w:val="6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Настоящий Порядок вступает в силу с момента утверждения его </w:t>
      </w:r>
      <w:r>
        <w:rPr>
          <w:sz w:val="28"/>
          <w:szCs w:val="28"/>
        </w:rPr>
        <w:t>заведующим ДОУ</w:t>
      </w:r>
      <w:r w:rsidRPr="00735564">
        <w:rPr>
          <w:sz w:val="28"/>
          <w:szCs w:val="28"/>
        </w:rPr>
        <w:t>, срок его действия не ограничен (до утверждения нового Порядка).</w:t>
      </w:r>
    </w:p>
    <w:p w:rsidR="003A0413" w:rsidRDefault="003A0413" w:rsidP="003A0413">
      <w:pPr>
        <w:pStyle w:val="1"/>
        <w:numPr>
          <w:ilvl w:val="0"/>
          <w:numId w:val="6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 настоящий Порядок при необходимости могут быть внесены изменения и дополнения приказом </w:t>
      </w:r>
      <w:r>
        <w:rPr>
          <w:sz w:val="28"/>
          <w:szCs w:val="28"/>
        </w:rPr>
        <w:t>заведующего ДОУ</w:t>
      </w:r>
      <w:r w:rsidRPr="00735564">
        <w:rPr>
          <w:sz w:val="28"/>
          <w:szCs w:val="28"/>
        </w:rPr>
        <w:t>.</w:t>
      </w:r>
    </w:p>
    <w:p w:rsidR="003A0413" w:rsidRDefault="003A0413" w:rsidP="003A0413">
      <w:pPr>
        <w:pStyle w:val="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3A0413" w:rsidRDefault="003A0413" w:rsidP="003A0413"/>
    <w:p w:rsidR="001925A1" w:rsidRDefault="001925A1"/>
    <w:sectPr w:rsidR="0019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616"/>
    <w:multiLevelType w:val="multilevel"/>
    <w:tmpl w:val="007CD0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91432"/>
    <w:multiLevelType w:val="multilevel"/>
    <w:tmpl w:val="09E28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366ADB"/>
    <w:multiLevelType w:val="multilevel"/>
    <w:tmpl w:val="5C8AB50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F77AA"/>
    <w:multiLevelType w:val="multilevel"/>
    <w:tmpl w:val="ED26834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FD1365"/>
    <w:multiLevelType w:val="multilevel"/>
    <w:tmpl w:val="91829A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31CE1"/>
    <w:multiLevelType w:val="multilevel"/>
    <w:tmpl w:val="1A8CC4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413"/>
    <w:rsid w:val="001925A1"/>
    <w:rsid w:val="003A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A04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3A04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A0413"/>
    <w:pPr>
      <w:widowControl w:val="0"/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3A0413"/>
    <w:pPr>
      <w:widowControl w:val="0"/>
      <w:shd w:val="clear" w:color="auto" w:fill="FFFFFF"/>
      <w:spacing w:before="240" w:after="120" w:line="317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2022-02-21T14:07:00Z</dcterms:created>
  <dcterms:modified xsi:type="dcterms:W3CDTF">2022-02-21T14:07:00Z</dcterms:modified>
</cp:coreProperties>
</file>